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6"/>
        <w:gridCol w:w="795"/>
      </w:tblGrid>
      <w:tr w:rsidR="006E2653" w:rsidRPr="009D2F0F" w:rsidTr="00A53C07">
        <w:trPr>
          <w:tblCellSpacing w:w="15" w:type="dxa"/>
          <w:jc w:val="center"/>
        </w:trPr>
        <w:tc>
          <w:tcPr>
            <w:tcW w:w="0" w:type="auto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تعالي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…………………….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اعضا</w:t>
            </w:r>
          </w:p>
        </w:tc>
        <w:tc>
          <w:tcPr>
            <w:tcW w:w="750" w:type="dxa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6E2653" w:rsidRPr="009D2F0F" w:rsidRDefault="006E2653" w:rsidP="00622D36">
      <w:pPr>
        <w:bidi/>
        <w:spacing w:after="0" w:line="240" w:lineRule="auto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1039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  <w:gridCol w:w="795"/>
      </w:tblGrid>
      <w:tr w:rsidR="006E2653" w:rsidRPr="009D2F0F" w:rsidTr="00622D36">
        <w:trPr>
          <w:tblCellSpacing w:w="15" w:type="dxa"/>
          <w:jc w:val="center"/>
        </w:trPr>
        <w:tc>
          <w:tcPr>
            <w:tcW w:w="9550" w:type="dxa"/>
            <w:hideMark/>
          </w:tcPr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اول - كليات و اهداف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نام سازمان مردم نهاد مورد نظر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 كه در اين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به لحاظ رعايت اختصار "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………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" ناميده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نوع فعاليت: كليه فعاليتهاي موسسه غيرسياسي و غيرانتفاعي غيردولتي بوده و در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موضوع با رعايت كامل قوانين و مقررات جمهوري اسلامي ايران و اين اساسنامه فعاليت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محدوده فعاليت موسسه درسطح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…….</w:t>
            </w:r>
            <w:r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محل : مركز اصلي موسسه دراستان : - به نشاني :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……………………………………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واقع است و در صورت لزوم مي تواند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پس از كسب مجوز از مرجع صدور پروانه برابر مقررات در ساير نقاط داخل يا خارج كشور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شعبه يا دفترنمايندگي ايجاد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5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تابعيت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تابعيت جمهوري اسلامي ايران را دارد و كليه اعضاي آن التزام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خود را به قانون اساسي جمهوري اسلامي ايران اعلام مي دارند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6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مدت فعاليت موسسه از تاريخ تاسيس به مدت </w:t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7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دارايي اوليه موسسه اعم از منقول و غيرمنقول مبلغ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0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مي‌باشد كه از سوي هيأت موسس تماماً پرداخت شده و در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اختيار موسسه قرار گرفته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8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موسس موسسه اشخاصي هستند كه براي تهيه مقدمات تشكيل قيام نموده‌ اند و بعد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تأسيس تحت عنوان موسس مسووليتي نخواهند داشت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9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اهداف موسسه عبارتند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الف : كليات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……………..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 : روش اجراي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هدف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>
              <w:rPr>
                <w:rFonts w:ascii="Tahoma" w:eastAsia="Times New Roman" w:hAnsi="Tahoma" w:cs="B Zar"/>
                <w:b/>
                <w:bCs/>
                <w:color w:val="000000"/>
              </w:rPr>
              <w:t>………………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10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شرايط عضويت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انواع عضويت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دوم : ساختار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11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اركان موسسه عبـارتنـد از 1- مجمـع عمـومـي 2- هيأت مـديـره 3- بازرس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12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مؤسس همان هيأت مؤسس بوده و وظايف ذيل را داراست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اقدامات اوليه براي تاسيس؛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تهيه طرح اساسنامه و تصويب آن؛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اولين مديران و بازرسان موسسه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اكثريت لازم جهت تشكيل مجمع عمومي مؤسس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بار اول با حضور نصف بعلاوه يك اعضاء بوده و در صورت عدم حد نصاب اكثريت لازم،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دربار دوم با حضور يك سوم اعضاء رسميت خواهد يافت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تصميمات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مؤسس با اكثريت دو سوم آراء حاضرين با تاييد مرجع صدور پروانه و دستگاه تخصصي اتخاذ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رسمي مي‌شود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13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عادي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مجمع عمومي متشكل از كليه اعضا مي باشد و عاليترين مرجع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تصميم‌گيري است كه به صورت عادي يا فوق العاده تشكيل مي‌گردد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14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مجمع عمومي عادي 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...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ماه تشكيل خواهد شد . جلسه با حضور نصف به علاوه يك اعضا در بار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اول رسميت يافته و با حضور هر تعداد از اعضا در بار دوم تشكيل و رسمي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1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اتخاذ تصميم مجمع عمومي عادي نصف به علاوه يك آرا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حاضرين در جلسه رسمي مجمع مي باشد مگر در خصوص انتخاب مديران يا بازرسان كه با رأي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اكثريت نسبي خواهد بود. در صورتي كه در دعوت نخست، اكثريت حاصل نشد ، جلسه دوم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فاصله حداقل 10(ده) روز تشكيل و با هر تعداد از اعضاي حاضر ، جلسه رسميت خواهد يافت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مجمع عمومـــي عادي ممكنست به صورت فوق العاده در هر زمان به تقاضاي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مديـــره يا بازرس ( ها) يا به درخواست يك پنجم اعضاء - در صورتي كه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يا بازرس ظرف مدت 20 روز به درخواست اعضاء مبني بر برگزاري مجمع عمومي عمل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ننمايد - تشكيل مي 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دعوت براي مجمع عمومي عادي از طريق درج آگهي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در روزنامه كثير الانتشار حداقل 10 روز و حداكثر 40 روز قبل از برگزاري مجمع 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یا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دعوت كتبي 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و </w:t>
            </w:r>
            <w:bookmarkStart w:id="0" w:name="_GoBack"/>
            <w:bookmarkEnd w:id="0"/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یا پیامک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صورت مي‌پذيرد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روزنامه كثيرالانتشار براي درج آگهي‌ها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روزنامه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.......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مي‌باشد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15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عادي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 اعضاي هيات مديره و بازرسان ( اصلي و علي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البدل )؛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استماع و رسيدگي به گزارش هيات مديره و بازرس (ها)؛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خط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مشي كلي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بررسي و تصويب يا رد پيشنهادهاي هيات مديره؛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5-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ترازنامه و بودجه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6-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روزنامه كثيرالانتشار جهت درج آگهي ها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دعوتنامه ها؛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7-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عزل اعضاي هيات مديره و بازرسان؛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8-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تعيين حق عضويت؛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9-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انتشار نشريه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16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فوق العاده با شرايط زير تشكيل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 درخواست اكثريت اعضاي هيات مديره يا بازرس؛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 درخواست يك پنجم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اعضاء در صورتيكه هيأت مديره يا بازرس ظرف مدت 20 روز به درخواست اعضاء مبني 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برگزاري مجمع عمومي عمل ننمايد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1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اكثريت لازم جهت تشكيل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فوق العاده بار اول همان شرايط مجمع عمومي عادي مي باشد و در بار دوم با حضور بيش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از يك سوم اعضا كه حق رأي دارند تشكيل مي‌گردد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2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تصميمات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فوق‌العاده با آراي دو سوم اعضاي حاضر در جلسه معتبر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17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تغييرات اساسنامه؛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بررسي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يا رد انحلال؛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تغيير در ميزان سرمايه؛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انحلال قبل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موعد؛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5-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هرگونه تغيير در ماهيت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18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مجامع عمومي توسط هيأت رئيسه اي مركب از يك رئيس ، يك منشي و دو ناظر اداره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شوند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تبصره1 : اعضاي هيأت رئيسه نبايد از بين كانديداهاي هيأت مديره و بازرسان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باشند و با اعلام قبولي نامزدي خود در مجمع عمومي انتخاب خواهند 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رئيس هيأت مديره رئيس هيأت رئيسه مجمع عمومي خواهد بود مگر اينكه موضوع عزل يا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انتخاب هيأت مديره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مجامع عمومي عادي، عادي فوق العاده و فوق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العاده با نظارت وزارت كشور برگزار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19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هيات مديره اي مركب از نفر عضو اصلي و نفر عضو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جلسات هيات مديره با حضور بيش از نصف اعضا رسميت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يافته و تصميمات متخذه با اكثريت آرا حاضرين معتبر 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شركت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جلسات ضروريست و غيبت هر يك از اعضا بدون عذر موجه و بدون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اطلاع قبلي تا جلسه متوالي يا جلسه متناوب در طول سال در حكم استعفاي عضو غايب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تبصره 3 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دعوت از اعضاي هيات مديره مي بايست حداقل روز قبل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تشكيل جلسه به صورت قانوني انجام 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20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 استعفا يا فوت يا سلب شرايط از هر يك از اعضاي هيات مديره يا بازرس عضو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علي‌البدل براي مدت باقيمانده هيات مديره يا بازرسي بجاي عضو اصلي انجام وظيفه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نمود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صورتيكه تعداد هيات مديره يا بازرســي به هر دليل كمتر از تعداد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اعضاء اصلي شود و ورود اعضاء علي البدل نيز موجب تكميل آن نشود انتخابات مجدد مجمع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عمومي حسب مورد به صورت عادي يا به صورت فوق العاده در مهلت قانوني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جهت تكميل تعداد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باقيمانده اعضا برگزار خواهد گرديد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21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علاوه بر جلساتي كه بطور مرتب و حداقل ماهي بار تشكيل مي‌گردد بنا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ضرورت با دعوت كتبي يا تلفني رئيس يا نايب رئيس تشكيل جلسه فوق العاده خواهد داد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تبصره: نحوه تشكيل جلسه فوق‌العاده بموجب آئين‌نامه داخلي است كه به تصويب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خواهد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22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اعضاي هيات مديره در اولين جلسه اي كه بعد از انتخاب شدن تشكيل مي دهند از بين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خود يك نفر رئيس و يك نفر نايب رئيس و يك نفر خزانه دار انتخاب خواهند نمود، حدود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اختيارات آنها را اساسنامه يا آيين نامه‌‌اي كه به تصويب مجمع عمومي اعضاء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رسيد مشخص مي‌نمايد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هيأت مديره موظف است پس از تعيين سمتها، حداكثر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 يك هفته از بين خود يا خارج يك نفر را به سمت مدير عامل انتخاب نموده و حدود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اختيارات و مدت تصدي و حق الزحمه او را تعيين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مدير عامل نمي تواند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عين حال رئيس هيأت مديره باشد مگر با تصويب سه چهارم اعضاي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هيات مديره در هر موقع مي تواند افراد فوق الذكر را از سمت هاي مذكور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عزل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هيات مديره در صورت لزوم مي تواند سمتهاي ديگري براي ساير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اعضا هيات مديره تعريف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23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براي مدت 2 سال انتخاب خواهند شد. انتخاب مجدد اعضاء هيأت مديره براي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دوره هاي بعدي بلامانع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24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نماينده قانوني موسسه بوده و وظايف و اختيارات آن در چارچوب اساسنامه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شرح ذيل 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حفظ و حراست اموال منقول و غير منقول، رسيدگي به حسابها،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پرداخت ديون و وصول مطالبات، اجراي مصوبات مجامع عمومي ، افتتاح حساب در بانكها طي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تشريفات قانوني ، تعقيب جريانات قضائي و اداري و ثبتي در كليه مراحل قانوني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محاكم ، تعيين حكم و تعيين وكيل و عزل آن ، قطع و فصل دعاوي از طريق سازش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="00545145">
              <w:rPr>
                <w:rFonts w:ascii="Tahoma" w:eastAsia="Times New Roman" w:hAnsi="Tahoma" w:cs="B Zar"/>
                <w:b/>
                <w:bCs/>
                <w:color w:val="000000"/>
              </w:rPr>
              <w:t>)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مصالحه</w:t>
            </w:r>
            <w:r w:rsidR="00545145">
              <w:rPr>
                <w:rFonts w:ascii="Tahoma" w:eastAsia="Times New Roman" w:hAnsi="Tahoma" w:cs="B Zar"/>
                <w:b/>
                <w:bCs/>
                <w:color w:val="000000"/>
              </w:rPr>
              <w:t>(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و در صورت اقتضاء تفويض و واگذاري تمام يا قسمتي از اختيارات خود به هر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شخص ديگر اعم از حقوقي يا </w:t>
            </w:r>
            <w:r w:rsidR="00545145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حقيقي با حق توكيل و ساير وظايفي</w:t>
            </w:r>
            <w:r w:rsidR="00545145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كه بر اساس اساسنامه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واگذار گرديده. به طور كلي هيات مديره مي تواند هر اقدام و معامله اي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كه ضروري بداند در مورد نقل و انتقال اموال منقول كه مستلزم تصويب مجمع عمومي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باشد پس از تصويب مجمع به نام موسسه انجام دهد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همچنين هيأت مديره موظف است 3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ماه قبل از پايان تصدي خود، از مجمع عمومي عادي به منظور انتخابات هيأت مديره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بازرس جديد دعوت نمايد. هيأت مديره قبل از درج آگهي در روزنامـــه كثير الانتشار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بايد دستور كار مجمع عمومي، زمان و مكان برگزاري و فهرست اسامي اعضا را به تاييد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مرجع صدور پروانه برساند و حداقل 40 روز قبل از پايان تصدي خود نتيجه انتخابات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مرجع صدور پروانه اعلام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</w:t>
            </w:r>
            <w:r w:rsidRPr="009D2F0F">
              <w:rPr>
                <w:rFonts w:ascii="Tahoma" w:eastAsia="Times New Roman" w:hAnsi="Tahoma" w:cs="Tahoma"/>
                <w:b/>
                <w:bCs/>
                <w:color w:val="000000"/>
                <w:rtl/>
              </w:rPr>
              <w:t>–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 جز درباره موضوعاتي كه به موجب مفاد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اساسنامه اخذ تصميم و اقدام درباره آنها در صلاحيت خاص مجمع عمومي اعضاء است ،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مديره كليه اختيارات لازم براي اداره امور مشروط به رعايت حدود اهداف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اساسنامه را دارا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مي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تبصره2 -هيات مديره پس از تصويب مي‌تواند در 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معاملات و يا پرداخت هزينه‌هاي جاري موسسه تا مبلغ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ريال بدون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تصويب مجمع عمومي رأساً اقدام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25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نفر بازرس اصلي و نفر بازرس علي‌البدل مي باشد كه در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عادي با رأي كتبي و براي مدت يكسال انتخاب مي گردند. انتخاب مجدد بازرسان بلامانع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26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اشخاص ذيل نمي توانند بعنوان بازرس انتخاب شوند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1-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كساني كه به علت ارتكاب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جرم و به موجب حكم قطعي دادگاه از حقوق اجتماعي كلاً و يا بعضاً محروم شده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باشند؛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مديران و مدير عامل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3-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اقرباي سببي و نسبي مديران و مدير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عامل تا درجه سوم از طبقه اول و دوم؛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  <w:t xml:space="preserve">4-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همسر اشخاص مذكور دربند 2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27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وظايف بازرس به شرح ذيل است :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1- بررسي كليه اسناد و اوراق مالي و تهيه گزارش براي مجمع عمومي؛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2- مطالعه گزارش سالانه هيات مديره اعم از مالي و غير مالي و تهيه گزارش عملكرد براي اطلاع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3- گزارش هر گونه تخلف هيات مديره از مفاد اساسنامه به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4- اظهار نظر كتبي درباره صحت صورت دارايي ، عملكرد و مطالب و اطلاعاتي كه هيات مديره و مديران در اختيار مجمع عمومي گذاشته اند؛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5- ساير وظايفي كه اساسنامه و قوانين و مقررات موضوعه به عهده بازرس قرار داده است.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تبصره: بازرس مي تواند بدون داشتن حق راي در جلسات هيات مديره شركت نمايد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28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بازرس مي تواند در هر موقع هر گونه رسيدگي و بازرسي را در مورد عمليات موسسه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انجام داده و اسناد و مدارك و اطلاعات مربوطه را مطالبه كرده و مورد رسيدگي قرار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دهد و در صورت لزوم تقاضاي تشكيل جلسه فوق العاده مجمع عمومي را بنمايد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29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و بازرسان تا زمانيكه جانشين آنها از سوي مجمع عمومي انتخاب نشده اند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مسئوليت خود باقي خواهند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ماده 30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 عامل بالاترين مقام اجرايي موسسه است و در حدود اختياراتي كه از طرف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و اساسنامه به وي تفويض مي گردد نماينده محسوب شده و از طرف موسسه حق امضاء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دارد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عزل مديرعامل از اختيارات هيأت مديره مي‌باشد كه بايد مستند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مدلل باشد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2: دوره تصدي مدير عامل از مدت مسؤوليت هيأت مديره بيشتر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نخواهد بود و ليكن انتخاب مجدد او طبق مقررات اين اساسنامه بلامانع مي باشد. مدير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عامل در صورت انقضا مدت تصدي موظف است تا تعيين جانشين، وظايف محوله را انجام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 : كليه اسناد و اوراق بهادار و تعهد آور با امضاي مدير عامل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خزانه دار و در غياب خزانه دار با امضاي رئيس هيأت مديره و با مهر موسسه معتبر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خواهد بود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31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مديرعامل مجري مصوبات مجمع عمومي و هيأت مديره بوده و داراي اختيارات و مسئوليتهاي ذيل مي باشد 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1- نمايندگي قانوني در مراجع رسمي و نهادها و در برابر اشخاص حقيقي و حقوقي؛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2- استخدام و عزل و نصب كاركنان در حدود ضوابط و مصوبات و با تصويب هيات مديره؛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3- نگهداري دارايي ، اموال ، حسابها ، اسناد و دفاتر موسسه؛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4- اعمال اختياراتي كه بصورت موردي يا مقطعي از جانب هيأت مديره به وي تفويض شده باشد؛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5- ارائه پيشنهادهاي لازم در زمينه گسترش ، بهبود و هماهنگي در فعاليتهاي موسسه به هيأت مديره جهت ارائه به مجمع عمومي؛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6- تهيه پيشنويس ترازنامه ، بودجه ، خط مشي و گزارش ساليانه جهت بررسي هيأت مديره و ارسال به مجمع عمومي؛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 xml:space="preserve">7- تهيه پيش نويس آئين نامه هاي مورد لزوم جهت طرح و تصميم گيري در هيأت مديره؛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8- نظارت و ايجاد هماهنگي در فعاليت شعب ، نمايندگي ها و دفاتر پس از طي مراحل قانوني؛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9- پيشنهاد برگزاري جلسه مجمع عمومي فوق العاده با ذكر علل موجه براي تصويب به هيأت مديره؛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br/>
              <w:t>10- انجام ساير وظايف و اختياراتي كه طبق اساسنامه و قوانين و مقررات مربوطه به مديرعامل محول شده يا بشود.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  <w:rtl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32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حقوق و مزاياي مديرعامل بوسيله هيأت مديره تعيين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 صورتي كه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مديرعامل از اعضاي هيأت مديره نباشد بدون داشتن حق راي مي تواند در جلسات هيأت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مديره شركت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فصل سوم : بودجه و مواد متفرقه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33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بودجه موسسه از طريق ذيل تأمين مي‌شود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: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الف) هديه، اعانه و هبه اشخاص حقيقي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حقوقي اعم از داخلي و خارجي و دولتي و غيردولتي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ب) وقف و حبس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پ) وجوه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حاصل از فعاليتهاي انجام شده در چارچوب موضوع فعاليت، اهداف و اساسنامه سازمان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آئين‌نامه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ت) حق عضويت در سازمان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34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مكلف است درآمد و هزينه ها را در دفاتر قانوني ثبت و شرح بيلان آن را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همراه با گزارش عملكرد اجرايي حداكثر تا دو ماه پس از پايان هر سال مالي به مرجع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صدور پروانه ارايه نمايد. چنانچه مرجع مذكور در طول سال حسب مورد درخواست گزارش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مالي يا اجرايي نمايد موسسه موظف به ارايه آن است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1- هيات مديره مكلف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است نسبت به افتتاح حساب بانكي در يكي از بانك هاي رسمي اقدام نموده و كليه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درآمدهاي حاصله سالانه را مطابق اساسنامه صرف اهداف و وظايف نمايد و وجوه مازاد بر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هزينه ها را در همان حساب نگهداري كند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2- سال مالي موسسه منطبق با سال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شمسي بوده و همواره به پايان ماه ختم مي‌شود به استثناء سال مالي اول كه از بدو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تاسيس لغايت اسفندماه همان سال خواهد بود.كليه مدارك ، پرونده ها و مكاتبات در دفتر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مركزي موسسه نگهداري مي شود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مكاتبات رسمي موسسه با امضاي مدير عامل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صورت مي‌پذيرد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 : مصوبات و صورتجلسات هيأت مديره در دفاتر مخصوصي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ترتيب تاريخ ، ثبت و به امضاي اعضاي ذيربط خواهد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35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هيأت مديره مكلف است هر گونه تغيير يا اصلاح اساسنامه را به مرجع صادر كننده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پروانه فعاليت اعلام نمايد و در صورت موافقت مرجع صدور پروانه به تصويب مجمع عمومي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رسانده و نتيجه آن را براي انجام تشريفات اداري ثبت، به مرجع صدور پروانه اعلام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36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هيآت مديره مكلف است تغييرات نشاني اعم از محل، شماره هاي تماس و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پست الكترونيكي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ديگر موارد مشابه را به مرجع صادر كننده پروانه فعاليت اعلام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37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داراي سربرگ، مهر و يا آرم مخصوص خواهد بود كه متن آن با تصويب هيأت مديره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برابر مقررات تهيه خواهد شد . هيآت مديره مكلف است نمونه سربرگ، مهر و آرم تهيه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شده را به مرجع صادر كننده پروانه فعاليت ارسال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تبصره- هيأت مديره در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حفظ و حراست از مهر و آرم مسؤليت قانوني دارد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38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انحلال : در صورت انحلال موسسه مجمع عمومي فوق العاده حداقل 3 نفر را بعنوان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هيات تصفيه انتخاب و اين هيات موظف خواهد بود پس از رسيدگي به حسابها و تصفيه بدهي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ها و وصول مطالبات باقيمانده و تعيين دارايي مسلم اعم از منقول و غير منقول دارايي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موسسه را به تصويب مجمع عمومي فوق العاده برساند. هيات مذكور موظف است نتيجه را به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مرجع صادر كننده پروانه فعاليت ارائه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1: مجمع عمومي فوق‌العاده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موظف است دارايي سازمان را پس از انحلال كه با نظارت مرجع صدور پروانه به يكي از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سازمانهاي مردم‌نهاد با موضوع فعاليت مشابه تعيين مي‌گردد، واگذار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2-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تصفيه امور مربوط به موسسه بر طبق مفاد اساسنامه و قوانين موضوعه صورت خواهد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پذيرفت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3- هيات تصفيه از بين خود يك نفر را بعنوان مدير تصفيه انتخاب مي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br/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تبصره 4- مدير تصفيه موظف است يك نسخه از گزارش تصفيه را به مرجع صدور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پروانه و ثبت شركتها ارائه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39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چنانچه فعاليتهاي مندرج در اهداف اين اساسنامه نيازمند كسب مجوز خاص از ساير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دستگاه هاي دولتي باشد، موسسه موظف است نسبت به كسب مجوز مورد نظر اقدام نمايد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40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به مواردي كه در اين اساسنامه پيش بيني نشده است بر اساس آئين‌نامه ذيربط تأسيس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و فعاليت سازمانهاي مردم‌نهاد و عمومات قانون تجارت عمل خواهد شد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outlineLvl w:val="3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ماده 41</w:t>
            </w:r>
          </w:p>
          <w:p w:rsidR="006E2653" w:rsidRPr="009D2F0F" w:rsidRDefault="006E2653" w:rsidP="00622D36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اين اساسنامه مشتمل بر 3 فصل و 41 ماده و 34 تبصره در نشست مورخ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 xml:space="preserve"> .......................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مجمع عمومي موسس به تصويب رسيد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</w:rPr>
              <w:t>.</w:t>
            </w:r>
          </w:p>
        </w:tc>
        <w:tc>
          <w:tcPr>
            <w:tcW w:w="750" w:type="dxa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lastRenderedPageBreak/>
              <w:t>محل امضاء</w:t>
            </w:r>
          </w:p>
        </w:tc>
      </w:tr>
    </w:tbl>
    <w:p w:rsidR="006E2653" w:rsidRPr="009D2F0F" w:rsidRDefault="004471A6" w:rsidP="00622D36">
      <w:pPr>
        <w:bidi/>
        <w:spacing w:after="0" w:line="240" w:lineRule="auto"/>
        <w:rPr>
          <w:rFonts w:ascii="Tahoma" w:eastAsia="Times New Roman" w:hAnsi="Tahoma" w:cs="B Zar"/>
          <w:b/>
          <w:bCs/>
          <w:color w:val="000000"/>
        </w:rPr>
      </w:pPr>
      <w:r w:rsidRPr="009D2F0F">
        <w:rPr>
          <w:rFonts w:ascii="Tahoma" w:eastAsia="Times New Roman" w:hAnsi="Tahoma" w:cs="B Zar"/>
          <w:b/>
          <w:bCs/>
          <w:color w:val="00000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in;height:18pt" o:ole="">
            <v:imagedata r:id="rId4" o:title=""/>
          </v:shape>
          <w:control r:id="rId5" w:name="DefaultOcxName" w:shapeid="_x0000_i1049"/>
        </w:objec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4949"/>
      </w:tblGrid>
      <w:tr w:rsidR="006E2653" w:rsidRPr="009D2F0F" w:rsidTr="00A53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 xml:space="preserve">ليست </w:t>
            </w:r>
            <w:r w:rsidR="00622D36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 xml:space="preserve">موسسین </w:t>
            </w:r>
            <w:r w:rsidRPr="009D2F0F">
              <w:rPr>
                <w:rFonts w:ascii="Tahoma" w:eastAsia="Times New Roman" w:hAnsi="Tahoma" w:cs="B Zar"/>
                <w:b/>
                <w:bCs/>
                <w:color w:val="000000"/>
                <w:rtl/>
              </w:rPr>
              <w:t>تشكل جهت امضاء</w:t>
            </w:r>
          </w:p>
        </w:tc>
      </w:tr>
      <w:tr w:rsidR="006E2653" w:rsidRPr="009D2F0F" w:rsidTr="00A53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A53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6E2653" w:rsidRPr="009D2F0F" w:rsidRDefault="006E2653" w:rsidP="00622D3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</w:rPr>
            </w:pPr>
          </w:p>
        </w:tc>
      </w:tr>
      <w:tr w:rsidR="006E2653" w:rsidRPr="009D2F0F" w:rsidTr="00A53C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A53C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6E2653" w:rsidRPr="009D2F0F" w:rsidRDefault="006E2653" w:rsidP="00622D36">
      <w:pPr>
        <w:bidi/>
        <w:spacing w:after="0" w:line="240" w:lineRule="auto"/>
        <w:rPr>
          <w:rFonts w:ascii="Tahoma" w:eastAsia="Times New Roman" w:hAnsi="Tahoma" w:cs="B Zar"/>
          <w:b/>
          <w:bCs/>
          <w:vanish/>
          <w:color w:val="000000"/>
        </w:rPr>
      </w:pP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5"/>
        <w:gridCol w:w="6277"/>
        <w:gridCol w:w="3045"/>
      </w:tblGrid>
      <w:tr w:rsidR="006E2653" w:rsidRPr="009D2F0F" w:rsidTr="00A53C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  <w:rtl/>
              </w:rPr>
              <w:t>محل امضا</w:t>
            </w:r>
          </w:p>
        </w:tc>
      </w:tr>
      <w:tr w:rsidR="006E2653" w:rsidRPr="009D2F0F" w:rsidTr="00622D36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622D36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622D36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622D36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  <w:tr w:rsidR="006E2653" w:rsidRPr="009D2F0F" w:rsidTr="00622D36">
        <w:trPr>
          <w:trHeight w:val="7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  <w:r w:rsidRPr="009D2F0F">
              <w:rPr>
                <w:rFonts w:ascii="Tahoma" w:eastAsia="Times New Roman" w:hAnsi="Tahoma" w:cs="B Zar" w:hint="cs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653" w:rsidRPr="009D2F0F" w:rsidRDefault="006E2653" w:rsidP="00622D36">
            <w:pPr>
              <w:bidi/>
              <w:spacing w:after="0" w:line="240" w:lineRule="auto"/>
              <w:rPr>
                <w:rFonts w:ascii="Tahoma" w:eastAsia="Times New Roman" w:hAnsi="Tahoma" w:cs="B Zar"/>
                <w:b/>
                <w:bCs/>
                <w:color w:val="000000"/>
              </w:rPr>
            </w:pPr>
          </w:p>
        </w:tc>
      </w:tr>
    </w:tbl>
    <w:p w:rsidR="006E2653" w:rsidRPr="009D2F0F" w:rsidRDefault="006E2653" w:rsidP="00622D36">
      <w:pPr>
        <w:bidi/>
        <w:rPr>
          <w:rFonts w:cs="B Zar"/>
          <w:b/>
          <w:bCs/>
        </w:rPr>
      </w:pPr>
    </w:p>
    <w:p w:rsidR="008E3B24" w:rsidRDefault="008E3B24" w:rsidP="00622D36"/>
    <w:sectPr w:rsidR="008E3B24" w:rsidSect="00622D36">
      <w:pgSz w:w="12240" w:h="15840"/>
      <w:pgMar w:top="1440" w:right="144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E2653"/>
    <w:rsid w:val="00180142"/>
    <w:rsid w:val="00307135"/>
    <w:rsid w:val="00326E1B"/>
    <w:rsid w:val="00327EB9"/>
    <w:rsid w:val="004471A6"/>
    <w:rsid w:val="00545145"/>
    <w:rsid w:val="00622D36"/>
    <w:rsid w:val="006E2653"/>
    <w:rsid w:val="008115F7"/>
    <w:rsid w:val="008E3B24"/>
    <w:rsid w:val="00AD7A3C"/>
    <w:rsid w:val="00B31031"/>
    <w:rsid w:val="00B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9321C"/>
  <w15:docId w15:val="{46BABC40-3A0A-4B80-9D1F-41474834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6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E1B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somayeh akbarnezhad</cp:lastModifiedBy>
  <cp:revision>3</cp:revision>
  <dcterms:created xsi:type="dcterms:W3CDTF">2001-12-31T20:54:00Z</dcterms:created>
  <dcterms:modified xsi:type="dcterms:W3CDTF">2020-08-17T08:06:00Z</dcterms:modified>
</cp:coreProperties>
</file>